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22D2B" w14:textId="502CFE2B" w:rsidR="001E47BC" w:rsidRPr="00962290" w:rsidRDefault="001E47BC">
      <w:pPr>
        <w:pStyle w:val="Tekstpodstawowy"/>
        <w:ind w:left="117"/>
        <w:rPr>
          <w:rFonts w:ascii="Arial" w:hAnsi="Arial" w:cs="Arial"/>
          <w:b w:val="0"/>
          <w:sz w:val="20"/>
        </w:rPr>
      </w:pPr>
    </w:p>
    <w:p w14:paraId="3B15C644" w14:textId="77777777" w:rsidR="004E1324" w:rsidRPr="007C3E27" w:rsidRDefault="00E73C75">
      <w:pPr>
        <w:pStyle w:val="Tytu"/>
        <w:rPr>
          <w:rFonts w:asciiTheme="minorHAnsi" w:hAnsiTheme="minorHAnsi" w:cstheme="minorHAnsi"/>
          <w:sz w:val="32"/>
          <w:szCs w:val="32"/>
        </w:rPr>
      </w:pPr>
      <w:r w:rsidRPr="007C3E27">
        <w:rPr>
          <w:rFonts w:asciiTheme="minorHAnsi" w:hAnsiTheme="minorHAnsi" w:cstheme="minorHAnsi"/>
          <w:sz w:val="32"/>
          <w:szCs w:val="32"/>
        </w:rPr>
        <w:t>Agenda</w:t>
      </w:r>
    </w:p>
    <w:p w14:paraId="647B93AD" w14:textId="2B836752" w:rsidR="001E47BC" w:rsidRPr="007C3E27" w:rsidRDefault="00E73C75">
      <w:pPr>
        <w:pStyle w:val="Tytu"/>
        <w:rPr>
          <w:rFonts w:asciiTheme="minorHAnsi" w:hAnsiTheme="minorHAnsi" w:cstheme="minorHAnsi"/>
          <w:spacing w:val="-2"/>
          <w:sz w:val="30"/>
          <w:szCs w:val="30"/>
        </w:rPr>
      </w:pPr>
      <w:r w:rsidRPr="007C3E27">
        <w:rPr>
          <w:rFonts w:asciiTheme="minorHAnsi" w:hAnsiTheme="minorHAnsi" w:cstheme="minorHAnsi"/>
          <w:spacing w:val="-10"/>
          <w:sz w:val="30"/>
          <w:szCs w:val="30"/>
        </w:rPr>
        <w:t xml:space="preserve"> </w:t>
      </w:r>
      <w:r w:rsidR="004E1324" w:rsidRPr="007C3E27">
        <w:rPr>
          <w:rFonts w:asciiTheme="minorHAnsi" w:hAnsiTheme="minorHAnsi" w:cstheme="minorHAnsi"/>
          <w:spacing w:val="-2"/>
          <w:sz w:val="30"/>
          <w:szCs w:val="30"/>
        </w:rPr>
        <w:t xml:space="preserve">Panelu Inteligentnej </w:t>
      </w:r>
      <w:r w:rsidR="00E017C7">
        <w:rPr>
          <w:rFonts w:asciiTheme="minorHAnsi" w:hAnsiTheme="minorHAnsi" w:cstheme="minorHAnsi"/>
          <w:spacing w:val="-2"/>
          <w:sz w:val="30"/>
          <w:szCs w:val="30"/>
        </w:rPr>
        <w:t xml:space="preserve">Specjalizacji </w:t>
      </w:r>
      <w:r w:rsidR="007C3E27" w:rsidRPr="007C3E27">
        <w:rPr>
          <w:rFonts w:asciiTheme="minorHAnsi" w:hAnsiTheme="minorHAnsi" w:cstheme="minorHAnsi"/>
          <w:spacing w:val="-2"/>
          <w:sz w:val="30"/>
          <w:szCs w:val="30"/>
        </w:rPr>
        <w:t>Lotnictwo i Kosmonautyka</w:t>
      </w:r>
    </w:p>
    <w:p w14:paraId="443A1FB7" w14:textId="33D0678E" w:rsidR="007C3E27" w:rsidRPr="007C3E27" w:rsidRDefault="007C3E27">
      <w:pPr>
        <w:pStyle w:val="Tekstpodstawowy"/>
        <w:spacing w:before="27"/>
        <w:ind w:left="7" w:right="3"/>
        <w:jc w:val="center"/>
        <w:rPr>
          <w:rFonts w:asciiTheme="minorHAnsi" w:hAnsiTheme="minorHAnsi" w:cstheme="minorHAnsi"/>
          <w:i/>
          <w:iCs/>
          <w:spacing w:val="-2"/>
          <w:sz w:val="30"/>
          <w:szCs w:val="30"/>
        </w:rPr>
      </w:pPr>
      <w:r w:rsidRPr="007C3E27">
        <w:rPr>
          <w:rFonts w:asciiTheme="minorHAnsi" w:hAnsiTheme="minorHAnsi" w:cstheme="minorHAnsi"/>
          <w:i/>
          <w:iCs/>
          <w:spacing w:val="-2"/>
          <w:sz w:val="30"/>
          <w:szCs w:val="30"/>
        </w:rPr>
        <w:t>Systemy Bezzałogowe Statków Latających (SBSL)</w:t>
      </w:r>
      <w:r>
        <w:rPr>
          <w:rFonts w:asciiTheme="minorHAnsi" w:hAnsiTheme="minorHAnsi" w:cstheme="minorHAnsi"/>
          <w:i/>
          <w:iCs/>
          <w:spacing w:val="-2"/>
          <w:sz w:val="30"/>
          <w:szCs w:val="30"/>
        </w:rPr>
        <w:t xml:space="preserve"> </w:t>
      </w:r>
      <w:r>
        <w:rPr>
          <w:rFonts w:asciiTheme="minorHAnsi" w:hAnsiTheme="minorHAnsi" w:cstheme="minorHAnsi"/>
          <w:i/>
          <w:iCs/>
          <w:spacing w:val="-2"/>
          <w:sz w:val="30"/>
          <w:szCs w:val="30"/>
        </w:rPr>
        <w:br/>
        <w:t>– potencjał i perspektywy rozwoju w Podkarpackim</w:t>
      </w:r>
    </w:p>
    <w:p w14:paraId="07C12404" w14:textId="78009210" w:rsidR="001E47BC" w:rsidRPr="007C3E27" w:rsidRDefault="00E73C75">
      <w:pPr>
        <w:pStyle w:val="Tekstpodstawowy"/>
        <w:spacing w:before="27"/>
        <w:ind w:left="7" w:right="3"/>
        <w:jc w:val="center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7C3E27">
        <w:rPr>
          <w:rFonts w:asciiTheme="minorHAnsi" w:hAnsiTheme="minorHAnsi" w:cstheme="minorHAnsi"/>
          <w:b w:val="0"/>
          <w:bCs w:val="0"/>
          <w:sz w:val="28"/>
          <w:szCs w:val="28"/>
        </w:rPr>
        <w:t>30</w:t>
      </w:r>
      <w:r w:rsidRPr="007C3E27">
        <w:rPr>
          <w:rFonts w:asciiTheme="minorHAnsi" w:hAnsiTheme="minorHAnsi" w:cstheme="minorHAnsi"/>
          <w:b w:val="0"/>
          <w:bCs w:val="0"/>
          <w:spacing w:val="-10"/>
          <w:sz w:val="28"/>
          <w:szCs w:val="28"/>
        </w:rPr>
        <w:t xml:space="preserve"> </w:t>
      </w:r>
      <w:r w:rsidR="007C3E27" w:rsidRPr="007C3E27">
        <w:rPr>
          <w:rFonts w:asciiTheme="minorHAnsi" w:hAnsiTheme="minorHAnsi" w:cstheme="minorHAnsi"/>
          <w:b w:val="0"/>
          <w:bCs w:val="0"/>
          <w:spacing w:val="-10"/>
          <w:sz w:val="28"/>
          <w:szCs w:val="28"/>
        </w:rPr>
        <w:t>września</w:t>
      </w:r>
      <w:r w:rsidRPr="007C3E27">
        <w:rPr>
          <w:rFonts w:asciiTheme="minorHAnsi" w:hAnsiTheme="minorHAnsi" w:cstheme="minorHAnsi"/>
          <w:b w:val="0"/>
          <w:bCs w:val="0"/>
          <w:spacing w:val="-5"/>
          <w:sz w:val="28"/>
          <w:szCs w:val="28"/>
        </w:rPr>
        <w:t xml:space="preserve"> </w:t>
      </w:r>
      <w:r w:rsidRPr="007C3E27">
        <w:rPr>
          <w:rFonts w:asciiTheme="minorHAnsi" w:hAnsiTheme="minorHAnsi" w:cstheme="minorHAnsi"/>
          <w:b w:val="0"/>
          <w:bCs w:val="0"/>
          <w:sz w:val="28"/>
          <w:szCs w:val="28"/>
        </w:rPr>
        <w:t>2024</w:t>
      </w:r>
      <w:r w:rsidRPr="007C3E27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7C3E27">
        <w:rPr>
          <w:rFonts w:asciiTheme="minorHAnsi" w:hAnsiTheme="minorHAnsi" w:cstheme="minorHAnsi"/>
          <w:b w:val="0"/>
          <w:bCs w:val="0"/>
          <w:spacing w:val="-5"/>
          <w:sz w:val="28"/>
          <w:szCs w:val="28"/>
        </w:rPr>
        <w:t>r.</w:t>
      </w:r>
      <w:r w:rsidR="007C3E27" w:rsidRPr="007C3E27">
        <w:rPr>
          <w:rFonts w:asciiTheme="minorHAnsi" w:hAnsiTheme="minorHAnsi" w:cstheme="minorHAnsi"/>
          <w:b w:val="0"/>
          <w:bCs w:val="0"/>
          <w:spacing w:val="-5"/>
          <w:sz w:val="28"/>
          <w:szCs w:val="28"/>
        </w:rPr>
        <w:t xml:space="preserve"> </w:t>
      </w:r>
      <w:r w:rsidR="007C3E27" w:rsidRPr="007C3E27">
        <w:rPr>
          <w:rFonts w:asciiTheme="minorHAnsi" w:hAnsiTheme="minorHAnsi" w:cstheme="minorHAnsi"/>
          <w:b w:val="0"/>
          <w:bCs w:val="0"/>
          <w:spacing w:val="-5"/>
          <w:sz w:val="28"/>
          <w:szCs w:val="28"/>
        </w:rPr>
        <w:br/>
        <w:t>Inkubator Technologiczny PPNT</w:t>
      </w:r>
      <w:r w:rsidR="007C3E27">
        <w:rPr>
          <w:rFonts w:asciiTheme="minorHAnsi" w:hAnsiTheme="minorHAnsi" w:cstheme="minorHAnsi"/>
          <w:b w:val="0"/>
          <w:bCs w:val="0"/>
          <w:spacing w:val="-5"/>
          <w:sz w:val="28"/>
          <w:szCs w:val="28"/>
        </w:rPr>
        <w:t>;</w:t>
      </w:r>
      <w:r w:rsidR="007C3E27" w:rsidRPr="007C3E27">
        <w:rPr>
          <w:b w:val="0"/>
          <w:bCs w:val="0"/>
        </w:rPr>
        <w:t xml:space="preserve"> </w:t>
      </w:r>
      <w:hyperlink r:id="rId6" w:history="1">
        <w:r w:rsidR="007C3E27" w:rsidRPr="007C3E27">
          <w:rPr>
            <w:rStyle w:val="Hipercze"/>
            <w:rFonts w:asciiTheme="minorHAnsi" w:hAnsiTheme="minorHAnsi" w:cstheme="minorHAnsi"/>
            <w:b w:val="0"/>
            <w:bCs w:val="0"/>
            <w:color w:val="000000" w:themeColor="text1"/>
            <w:spacing w:val="-5"/>
            <w:sz w:val="28"/>
            <w:szCs w:val="28"/>
            <w:u w:val="none"/>
          </w:rPr>
          <w:t>Jasionka 954, 36-002 Jasionka</w:t>
        </w:r>
      </w:hyperlink>
    </w:p>
    <w:p w14:paraId="3BF82573" w14:textId="77777777" w:rsidR="001E47BC" w:rsidRPr="007C3E27" w:rsidRDefault="001E47BC">
      <w:pPr>
        <w:spacing w:before="81"/>
        <w:rPr>
          <w:rFonts w:asciiTheme="minorHAnsi" w:hAnsiTheme="minorHAnsi" w:cstheme="minorHAnsi"/>
          <w:sz w:val="28"/>
        </w:rPr>
      </w:pPr>
    </w:p>
    <w:p w14:paraId="635F4408" w14:textId="77777777" w:rsidR="009F7D43" w:rsidRDefault="00B72D45">
      <w:pPr>
        <w:spacing w:after="21"/>
        <w:ind w:left="116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9F7D43">
        <w:rPr>
          <w:rFonts w:asciiTheme="minorHAnsi" w:hAnsiTheme="minorHAnsi" w:cstheme="minorHAnsi"/>
          <w:b/>
          <w:sz w:val="24"/>
          <w:szCs w:val="24"/>
        </w:rPr>
        <w:t>Moderacja</w:t>
      </w:r>
      <w:r w:rsidRPr="009F7D4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: </w:t>
      </w:r>
    </w:p>
    <w:p w14:paraId="39C17D8D" w14:textId="0AAB2962" w:rsidR="001E47BC" w:rsidRPr="009F7D43" w:rsidRDefault="00B72D45" w:rsidP="00262EE3">
      <w:pPr>
        <w:spacing w:after="21"/>
        <w:ind w:left="116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9F7D4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prof. </w:t>
      </w:r>
      <w:r w:rsidR="009F7D43">
        <w:rPr>
          <w:rFonts w:asciiTheme="minorHAnsi" w:hAnsiTheme="minorHAnsi" w:cstheme="minorHAnsi"/>
          <w:b/>
          <w:i/>
          <w:iCs/>
          <w:sz w:val="24"/>
          <w:szCs w:val="24"/>
        </w:rPr>
        <w:t>d</w:t>
      </w:r>
      <w:r w:rsidRPr="009F7D4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r hab. </w:t>
      </w:r>
      <w:r w:rsidR="009F7D43">
        <w:rPr>
          <w:rFonts w:asciiTheme="minorHAnsi" w:hAnsiTheme="minorHAnsi" w:cstheme="minorHAnsi"/>
          <w:b/>
          <w:i/>
          <w:iCs/>
          <w:sz w:val="24"/>
          <w:szCs w:val="24"/>
        </w:rPr>
        <w:t>i</w:t>
      </w:r>
      <w:r w:rsidRPr="009F7D43">
        <w:rPr>
          <w:rFonts w:asciiTheme="minorHAnsi" w:hAnsiTheme="minorHAnsi" w:cstheme="minorHAnsi"/>
          <w:b/>
          <w:i/>
          <w:iCs/>
          <w:sz w:val="24"/>
          <w:szCs w:val="24"/>
        </w:rPr>
        <w:t>nż. Tomasz Rogalski</w:t>
      </w:r>
      <w:r w:rsidR="009F7D4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9F7D43" w:rsidRPr="009F7D4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– ekspert Wspólnego Centrum Badawczego Komisji Europejskiej (Joint </w:t>
      </w:r>
      <w:proofErr w:type="spellStart"/>
      <w:r w:rsidR="009F7D43" w:rsidRPr="009F7D43">
        <w:rPr>
          <w:rFonts w:asciiTheme="minorHAnsi" w:hAnsiTheme="minorHAnsi" w:cstheme="minorHAnsi"/>
          <w:bCs/>
          <w:i/>
          <w:iCs/>
          <w:sz w:val="24"/>
          <w:szCs w:val="24"/>
        </w:rPr>
        <w:t>Research</w:t>
      </w:r>
      <w:proofErr w:type="spellEnd"/>
      <w:r w:rsidR="009F7D43" w:rsidRPr="009F7D4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Centre)</w:t>
      </w:r>
    </w:p>
    <w:tbl>
      <w:tblPr>
        <w:tblStyle w:val="TableNormal"/>
        <w:tblW w:w="922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6858"/>
      </w:tblGrid>
      <w:tr w:rsidR="001E47BC" w:rsidRPr="00405C90" w14:paraId="75486426" w14:textId="77777777" w:rsidTr="00405C90">
        <w:trPr>
          <w:trHeight w:val="345"/>
        </w:trPr>
        <w:tc>
          <w:tcPr>
            <w:tcW w:w="2367" w:type="dxa"/>
            <w:vAlign w:val="center"/>
          </w:tcPr>
          <w:p w14:paraId="4EFA5CB8" w14:textId="77777777" w:rsidR="001E47BC" w:rsidRPr="00405C90" w:rsidRDefault="00E73C75">
            <w:pPr>
              <w:pStyle w:val="TableParagraph"/>
              <w:spacing w:before="0" w:line="32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Godzina</w:t>
            </w:r>
          </w:p>
        </w:tc>
        <w:tc>
          <w:tcPr>
            <w:tcW w:w="6858" w:type="dxa"/>
            <w:vAlign w:val="center"/>
          </w:tcPr>
          <w:p w14:paraId="75C3D828" w14:textId="77777777" w:rsidR="001E47BC" w:rsidRPr="00405C90" w:rsidRDefault="00E73C75">
            <w:pPr>
              <w:pStyle w:val="TableParagraph"/>
              <w:spacing w:before="0" w:line="32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Program</w:t>
            </w:r>
          </w:p>
        </w:tc>
      </w:tr>
      <w:tr w:rsidR="001E47BC" w:rsidRPr="00405C90" w14:paraId="26AA04D3" w14:textId="77777777" w:rsidTr="00405C90">
        <w:trPr>
          <w:trHeight w:val="527"/>
        </w:trPr>
        <w:tc>
          <w:tcPr>
            <w:tcW w:w="2367" w:type="dxa"/>
            <w:vAlign w:val="center"/>
          </w:tcPr>
          <w:p w14:paraId="7536FC1D" w14:textId="77777777" w:rsidR="001E47BC" w:rsidRPr="00405C90" w:rsidRDefault="00E73C7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9:30</w:t>
            </w:r>
            <w:r w:rsidRPr="00405C9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10:00</w:t>
            </w:r>
          </w:p>
        </w:tc>
        <w:tc>
          <w:tcPr>
            <w:tcW w:w="6858" w:type="dxa"/>
            <w:vAlign w:val="center"/>
          </w:tcPr>
          <w:p w14:paraId="5972DD8B" w14:textId="77777777" w:rsidR="001E47BC" w:rsidRPr="00405C90" w:rsidRDefault="00E73C75" w:rsidP="00405C90">
            <w:pPr>
              <w:pStyle w:val="TableParagraph"/>
              <w:spacing w:before="2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Rejestracja</w:t>
            </w:r>
            <w:r w:rsidRPr="00405C90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uczestników</w:t>
            </w:r>
            <w:r w:rsidRPr="00405C90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405C90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powitalna</w:t>
            </w:r>
            <w:r w:rsidRPr="00405C90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405C9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kawa</w:t>
            </w:r>
          </w:p>
        </w:tc>
      </w:tr>
      <w:tr w:rsidR="001E47BC" w:rsidRPr="00405C90" w14:paraId="1644A4C8" w14:textId="77777777" w:rsidTr="00405C90">
        <w:trPr>
          <w:trHeight w:val="503"/>
        </w:trPr>
        <w:tc>
          <w:tcPr>
            <w:tcW w:w="2367" w:type="dxa"/>
            <w:vAlign w:val="center"/>
          </w:tcPr>
          <w:p w14:paraId="6387D8A2" w14:textId="1BEC927C" w:rsidR="001E47BC" w:rsidRPr="00405C90" w:rsidRDefault="00E73C7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10:00</w:t>
            </w:r>
            <w:r w:rsidRPr="00405C9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405C9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10:</w:t>
            </w:r>
            <w:r w:rsidR="009F7D43"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0</w:t>
            </w:r>
            <w:r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5</w:t>
            </w:r>
          </w:p>
        </w:tc>
        <w:tc>
          <w:tcPr>
            <w:tcW w:w="6858" w:type="dxa"/>
            <w:vAlign w:val="center"/>
          </w:tcPr>
          <w:p w14:paraId="6D8EB1B7" w14:textId="77777777" w:rsidR="001E47BC" w:rsidRPr="00405C90" w:rsidRDefault="00E73C75" w:rsidP="00405C90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Otwarcie</w:t>
            </w:r>
            <w:r w:rsidRPr="00405C9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spotkania</w:t>
            </w:r>
          </w:p>
        </w:tc>
      </w:tr>
      <w:tr w:rsidR="001E47BC" w:rsidRPr="00405C90" w14:paraId="734AF436" w14:textId="77777777" w:rsidTr="00405C90">
        <w:trPr>
          <w:trHeight w:val="878"/>
        </w:trPr>
        <w:tc>
          <w:tcPr>
            <w:tcW w:w="2367" w:type="dxa"/>
            <w:shd w:val="clear" w:color="auto" w:fill="D9D9D9"/>
            <w:vAlign w:val="center"/>
          </w:tcPr>
          <w:p w14:paraId="313A979F" w14:textId="29237FEC" w:rsidR="001E47BC" w:rsidRPr="00405C90" w:rsidRDefault="00E73C7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10:</w:t>
            </w:r>
            <w:r w:rsidR="009F7D43" w:rsidRPr="00405C9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405C9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405C9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10:</w:t>
            </w:r>
            <w:r w:rsidR="009F7D43"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20</w:t>
            </w:r>
          </w:p>
        </w:tc>
        <w:tc>
          <w:tcPr>
            <w:tcW w:w="6858" w:type="dxa"/>
            <w:shd w:val="clear" w:color="auto" w:fill="D9D9D9"/>
            <w:vAlign w:val="center"/>
          </w:tcPr>
          <w:p w14:paraId="77B4EF3D" w14:textId="6C82742C" w:rsidR="001E47BC" w:rsidRPr="00405C90" w:rsidRDefault="007C3E27" w:rsidP="00405C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Założenia projektu REGDUALOSA – 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 xml:space="preserve">informacja o inicjatywie Komisji Europejskiej, której celem jest zbadanie wpływu inwestycji </w:t>
            </w:r>
            <w:r w:rsidR="00405C90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w przemysł obronny i przemysł podwójnego zastosowania przy wykorzystywaniu regionalnych polityk innowacji w kontekście otwartej autonomii strategicznej Unii Europejskiej</w:t>
            </w:r>
          </w:p>
        </w:tc>
      </w:tr>
      <w:tr w:rsidR="007F37CD" w:rsidRPr="00405C90" w14:paraId="221D28F9" w14:textId="77777777" w:rsidTr="00405C90">
        <w:trPr>
          <w:trHeight w:val="1106"/>
        </w:trPr>
        <w:tc>
          <w:tcPr>
            <w:tcW w:w="2367" w:type="dxa"/>
            <w:shd w:val="clear" w:color="auto" w:fill="D9D9D9"/>
            <w:vAlign w:val="center"/>
          </w:tcPr>
          <w:p w14:paraId="22432CC8" w14:textId="1032BB26" w:rsidR="007F37CD" w:rsidRPr="00405C90" w:rsidRDefault="007F37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F7D43" w:rsidRPr="00405C9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F7D43" w:rsidRPr="00405C90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 xml:space="preserve"> – 1</w:t>
            </w:r>
            <w:r w:rsidR="009F7D43" w:rsidRPr="00405C9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F7D43" w:rsidRPr="00405C90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6858" w:type="dxa"/>
            <w:shd w:val="clear" w:color="auto" w:fill="D9D9D9"/>
            <w:vAlign w:val="center"/>
          </w:tcPr>
          <w:p w14:paraId="3946DD87" w14:textId="74C76609" w:rsidR="007F37CD" w:rsidRPr="00405C90" w:rsidRDefault="007F37CD" w:rsidP="00405C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„Strategia dotycząca dronów 2.0 na rzecz inteligentnego </w:t>
            </w:r>
            <w:r w:rsidR="00405C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405C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 zrównoważonego ekosystemu bezzałogowych statków powietrznych w Europie” – 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omówienie założeń dokumentu</w:t>
            </w:r>
            <w:r w:rsidR="00336CCD" w:rsidRPr="00405C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619AD61" w14:textId="235ACFB9" w:rsidR="00336CCD" w:rsidRPr="00405C90" w:rsidRDefault="00336CCD" w:rsidP="00405C9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Aneta Łobodzińska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 xml:space="preserve"> - Centrum Naukowo-Technologiczne Systemów Bezzałogowych</w:t>
            </w:r>
          </w:p>
        </w:tc>
      </w:tr>
      <w:tr w:rsidR="007F37CD" w:rsidRPr="00405C90" w14:paraId="6834572A" w14:textId="77777777" w:rsidTr="00405C90">
        <w:trPr>
          <w:trHeight w:val="878"/>
        </w:trPr>
        <w:tc>
          <w:tcPr>
            <w:tcW w:w="2367" w:type="dxa"/>
            <w:shd w:val="clear" w:color="auto" w:fill="D9D9D9"/>
            <w:vAlign w:val="center"/>
          </w:tcPr>
          <w:p w14:paraId="6029C50B" w14:textId="2F7EE29C" w:rsidR="007F37CD" w:rsidRPr="00405C90" w:rsidRDefault="007F37CD" w:rsidP="007F37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F7D43" w:rsidRPr="00405C9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F7D43" w:rsidRPr="00405C9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B143A" w:rsidRPr="00405C9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 xml:space="preserve"> – 1</w:t>
            </w:r>
            <w:r w:rsidR="009F7D43" w:rsidRPr="00405C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F7D43" w:rsidRPr="00405C9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B143A" w:rsidRPr="00405C9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6858" w:type="dxa"/>
            <w:shd w:val="clear" w:color="auto" w:fill="D9D9D9"/>
            <w:vAlign w:val="center"/>
          </w:tcPr>
          <w:p w14:paraId="3D790EAA" w14:textId="0E7D0055" w:rsidR="007F37CD" w:rsidRPr="00405C90" w:rsidRDefault="007F37CD" w:rsidP="00405C9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Potencjał i perspektywy rozwoju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AB143A" w:rsidRPr="00405C9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nowe trendy, technologie, polityki i sposoby działania, w kontekście szans/perspektyw rozwoju regionalnego ekosystemu SBSL – </w:t>
            </w:r>
            <w:r w:rsidR="00AB143A" w:rsidRPr="00405C9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identyfikacja najważniejszych</w:t>
            </w:r>
            <w:r w:rsidR="00AB143A" w:rsidRPr="00405C9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AB143A" w:rsidRPr="00405C9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czynników (dyskusja)</w:t>
            </w:r>
          </w:p>
        </w:tc>
      </w:tr>
      <w:tr w:rsidR="001E47BC" w:rsidRPr="00405C90" w14:paraId="175E1139" w14:textId="77777777" w:rsidTr="00405C90">
        <w:trPr>
          <w:trHeight w:val="1122"/>
        </w:trPr>
        <w:tc>
          <w:tcPr>
            <w:tcW w:w="2367" w:type="dxa"/>
            <w:shd w:val="clear" w:color="auto" w:fill="D9D9D9"/>
            <w:vAlign w:val="center"/>
          </w:tcPr>
          <w:p w14:paraId="1D87C1F7" w14:textId="1B0A59ED" w:rsidR="001E47BC" w:rsidRPr="00405C90" w:rsidRDefault="00E73C7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F7D43" w:rsidRPr="00405C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F7D43" w:rsidRPr="00405C9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B143A" w:rsidRPr="00405C9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05C9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9F7D43" w:rsidRPr="00405C9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405C90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</w:t>
            </w:r>
            <w:r w:rsidR="009F7D43"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2:05</w:t>
            </w:r>
          </w:p>
        </w:tc>
        <w:tc>
          <w:tcPr>
            <w:tcW w:w="6858" w:type="dxa"/>
            <w:shd w:val="clear" w:color="auto" w:fill="D9D9D9"/>
            <w:vAlign w:val="center"/>
          </w:tcPr>
          <w:p w14:paraId="494FD9A9" w14:textId="63AFBE22" w:rsidR="001E47BC" w:rsidRPr="00405C90" w:rsidRDefault="007C3E27" w:rsidP="00405C90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Bariery i zagrożenia - </w:t>
            </w:r>
            <w:r w:rsidRPr="00405C90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 wyzwania i luki  w istniejącym ekosystemie SBSL na terenie  województwa podkarpackiego</w:t>
            </w:r>
            <w:r w:rsidR="00AB143A" w:rsidRPr="00405C90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 - </w:t>
            </w:r>
            <w:r w:rsidR="00AB143A" w:rsidRPr="00405C90">
              <w:rPr>
                <w:rFonts w:asciiTheme="minorHAnsi" w:hAnsiTheme="minorHAnsi" w:cstheme="minorHAnsi"/>
                <w:bCs/>
                <w:i/>
                <w:iCs/>
                <w:spacing w:val="-2"/>
                <w:sz w:val="24"/>
                <w:szCs w:val="24"/>
              </w:rPr>
              <w:t>identyfikacja najważniejszych</w:t>
            </w:r>
            <w:r w:rsidR="00AB143A" w:rsidRPr="00405C90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 </w:t>
            </w:r>
            <w:r w:rsidR="00AB143A" w:rsidRPr="00405C90">
              <w:rPr>
                <w:rFonts w:asciiTheme="minorHAnsi" w:hAnsiTheme="minorHAnsi" w:cstheme="minorHAnsi"/>
                <w:bCs/>
                <w:i/>
                <w:iCs/>
                <w:spacing w:val="-2"/>
                <w:sz w:val="24"/>
                <w:szCs w:val="24"/>
              </w:rPr>
              <w:t>czynników (dyskusja)</w:t>
            </w:r>
          </w:p>
        </w:tc>
      </w:tr>
      <w:tr w:rsidR="001E47BC" w:rsidRPr="00405C90" w14:paraId="3CBB5F79" w14:textId="77777777" w:rsidTr="00405C90">
        <w:trPr>
          <w:trHeight w:val="648"/>
        </w:trPr>
        <w:tc>
          <w:tcPr>
            <w:tcW w:w="2367" w:type="dxa"/>
            <w:shd w:val="clear" w:color="auto" w:fill="D9D9D9"/>
            <w:vAlign w:val="center"/>
          </w:tcPr>
          <w:p w14:paraId="08C8A401" w14:textId="1EEF1AD8" w:rsidR="001E47BC" w:rsidRPr="00405C90" w:rsidRDefault="00E73C7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F7D43" w:rsidRPr="00405C9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F7D43" w:rsidRPr="00405C90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="00AB143A" w:rsidRPr="00405C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05C9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B143A" w:rsidRPr="00405C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</w:t>
            </w:r>
            <w:r w:rsidR="009F7D43"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</w:t>
            </w:r>
            <w:r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  <w:r w:rsidR="009F7D43"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20</w:t>
            </w:r>
          </w:p>
        </w:tc>
        <w:tc>
          <w:tcPr>
            <w:tcW w:w="6858" w:type="dxa"/>
            <w:shd w:val="clear" w:color="auto" w:fill="D9D9D9"/>
            <w:vAlign w:val="center"/>
          </w:tcPr>
          <w:p w14:paraId="1448824C" w14:textId="252162EE" w:rsidR="001E47BC" w:rsidRPr="00405C90" w:rsidRDefault="007C3E27" w:rsidP="00405C9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Podsumowanie spotkania</w:t>
            </w:r>
          </w:p>
        </w:tc>
      </w:tr>
      <w:tr w:rsidR="001E47BC" w:rsidRPr="00405C90" w14:paraId="338D2809" w14:textId="77777777" w:rsidTr="00405C90">
        <w:trPr>
          <w:trHeight w:val="559"/>
        </w:trPr>
        <w:tc>
          <w:tcPr>
            <w:tcW w:w="2367" w:type="dxa"/>
            <w:vAlign w:val="center"/>
          </w:tcPr>
          <w:p w14:paraId="7B4A71D5" w14:textId="3A08A955" w:rsidR="001E47BC" w:rsidRPr="00405C90" w:rsidRDefault="00E73C7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</w:t>
            </w:r>
            <w:r w:rsidR="009F7D43"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</w:t>
            </w:r>
            <w:r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  <w:r w:rsidR="009F7D43"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30</w:t>
            </w:r>
            <w:r w:rsidR="00AB143A"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-</w:t>
            </w:r>
            <w:r w:rsidR="00AB143A"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</w:t>
            </w:r>
            <w:r w:rsidR="009F7D43"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3</w:t>
            </w:r>
            <w:r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  <w:r w:rsidR="009F7D43"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3</w:t>
            </w:r>
            <w:r w:rsidR="00AB143A" w:rsidRPr="00405C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0</w:t>
            </w:r>
          </w:p>
        </w:tc>
        <w:tc>
          <w:tcPr>
            <w:tcW w:w="6858" w:type="dxa"/>
            <w:vAlign w:val="center"/>
          </w:tcPr>
          <w:p w14:paraId="71FDE027" w14:textId="33830497" w:rsidR="001E47BC" w:rsidRPr="00405C90" w:rsidRDefault="007C3E27" w:rsidP="00405C90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05C90">
              <w:rPr>
                <w:rFonts w:asciiTheme="minorHAnsi" w:hAnsiTheme="minorHAnsi" w:cstheme="minorHAnsi"/>
                <w:sz w:val="24"/>
                <w:szCs w:val="24"/>
              </w:rPr>
              <w:t xml:space="preserve">Lunch i </w:t>
            </w:r>
            <w:proofErr w:type="spellStart"/>
            <w:r w:rsidRPr="00405C90">
              <w:rPr>
                <w:rFonts w:asciiTheme="minorHAnsi" w:hAnsiTheme="minorHAnsi" w:cstheme="minorHAnsi"/>
                <w:sz w:val="24"/>
                <w:szCs w:val="24"/>
              </w:rPr>
              <w:t>networking</w:t>
            </w:r>
            <w:proofErr w:type="spellEnd"/>
          </w:p>
        </w:tc>
      </w:tr>
    </w:tbl>
    <w:p w14:paraId="0A027706" w14:textId="77777777" w:rsidR="001E47BC" w:rsidRPr="007C3E27" w:rsidRDefault="001E47BC">
      <w:pPr>
        <w:rPr>
          <w:rFonts w:asciiTheme="minorHAnsi" w:hAnsiTheme="minorHAnsi" w:cstheme="minorHAnsi"/>
          <w:b/>
          <w:sz w:val="20"/>
        </w:rPr>
      </w:pPr>
    </w:p>
    <w:p w14:paraId="1B9CC6B9" w14:textId="77777777" w:rsidR="001E47BC" w:rsidRPr="007C3E27" w:rsidRDefault="001E47BC">
      <w:pPr>
        <w:rPr>
          <w:rFonts w:asciiTheme="minorHAnsi" w:hAnsiTheme="minorHAnsi" w:cstheme="minorHAnsi"/>
          <w:b/>
          <w:sz w:val="20"/>
        </w:rPr>
      </w:pPr>
    </w:p>
    <w:p w14:paraId="68805AC1" w14:textId="77777777" w:rsidR="001E47BC" w:rsidRPr="007C3E27" w:rsidRDefault="001E47BC">
      <w:pPr>
        <w:rPr>
          <w:rFonts w:asciiTheme="minorHAnsi" w:hAnsiTheme="minorHAnsi" w:cstheme="minorHAnsi"/>
          <w:b/>
          <w:sz w:val="20"/>
        </w:rPr>
      </w:pPr>
    </w:p>
    <w:p w14:paraId="1F269D1E" w14:textId="77777777" w:rsidR="001E47BC" w:rsidRPr="00962290" w:rsidRDefault="001E47BC">
      <w:pPr>
        <w:rPr>
          <w:rFonts w:ascii="Arial" w:hAnsi="Arial" w:cs="Arial"/>
          <w:b/>
          <w:sz w:val="20"/>
        </w:rPr>
      </w:pPr>
    </w:p>
    <w:p w14:paraId="27665D2B" w14:textId="77777777" w:rsidR="001E47BC" w:rsidRPr="00962290" w:rsidRDefault="001E47BC">
      <w:pPr>
        <w:rPr>
          <w:rFonts w:ascii="Arial" w:hAnsi="Arial" w:cs="Arial"/>
          <w:b/>
          <w:sz w:val="20"/>
        </w:rPr>
      </w:pPr>
    </w:p>
    <w:p w14:paraId="1D110939" w14:textId="77777777" w:rsidR="001E47BC" w:rsidRPr="00962290" w:rsidRDefault="001E47BC">
      <w:pPr>
        <w:rPr>
          <w:rFonts w:ascii="Arial" w:hAnsi="Arial" w:cs="Arial"/>
          <w:b/>
          <w:sz w:val="20"/>
        </w:rPr>
      </w:pPr>
    </w:p>
    <w:p w14:paraId="319B97F0" w14:textId="77777777" w:rsidR="001E47BC" w:rsidRPr="00962290" w:rsidRDefault="001E47BC">
      <w:pPr>
        <w:rPr>
          <w:rFonts w:ascii="Arial" w:hAnsi="Arial" w:cs="Arial"/>
          <w:b/>
          <w:sz w:val="20"/>
        </w:rPr>
      </w:pPr>
    </w:p>
    <w:p w14:paraId="3920AFEC" w14:textId="691FA8FC" w:rsidR="001E47BC" w:rsidRPr="00962290" w:rsidRDefault="001E47BC">
      <w:pPr>
        <w:spacing w:before="240"/>
        <w:rPr>
          <w:rFonts w:ascii="Arial" w:hAnsi="Arial" w:cs="Arial"/>
          <w:b/>
          <w:sz w:val="20"/>
        </w:rPr>
      </w:pPr>
    </w:p>
    <w:sectPr w:rsidR="001E47BC" w:rsidRPr="00962290">
      <w:headerReference w:type="default" r:id="rId7"/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72AE9" w14:textId="77777777" w:rsidR="00962290" w:rsidRDefault="00962290" w:rsidP="00962290">
      <w:r>
        <w:separator/>
      </w:r>
    </w:p>
  </w:endnote>
  <w:endnote w:type="continuationSeparator" w:id="0">
    <w:p w14:paraId="783767B5" w14:textId="77777777" w:rsidR="00962290" w:rsidRDefault="00962290" w:rsidP="0096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9C0A0" w14:textId="77777777" w:rsidR="00962290" w:rsidRDefault="00962290" w:rsidP="00962290">
      <w:r>
        <w:separator/>
      </w:r>
    </w:p>
  </w:footnote>
  <w:footnote w:type="continuationSeparator" w:id="0">
    <w:p w14:paraId="3A764342" w14:textId="77777777" w:rsidR="00962290" w:rsidRDefault="00962290" w:rsidP="00962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928CF" w14:textId="7375F295" w:rsidR="00962290" w:rsidRDefault="0096229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E837D9" wp14:editId="7DB341D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286500" cy="5143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BC"/>
    <w:rsid w:val="001E47BC"/>
    <w:rsid w:val="00235753"/>
    <w:rsid w:val="00262EE3"/>
    <w:rsid w:val="00336CCD"/>
    <w:rsid w:val="0040077C"/>
    <w:rsid w:val="00405C90"/>
    <w:rsid w:val="004A565C"/>
    <w:rsid w:val="004E1324"/>
    <w:rsid w:val="004F4394"/>
    <w:rsid w:val="005F43A6"/>
    <w:rsid w:val="0067139A"/>
    <w:rsid w:val="007C3E27"/>
    <w:rsid w:val="007F37CD"/>
    <w:rsid w:val="00870922"/>
    <w:rsid w:val="00962290"/>
    <w:rsid w:val="009F7D43"/>
    <w:rsid w:val="00A85572"/>
    <w:rsid w:val="00AB143A"/>
    <w:rsid w:val="00B717EE"/>
    <w:rsid w:val="00B72D45"/>
    <w:rsid w:val="00C07DBD"/>
    <w:rsid w:val="00C31972"/>
    <w:rsid w:val="00D91F92"/>
    <w:rsid w:val="00E017C7"/>
    <w:rsid w:val="00E7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52BA"/>
  <w15:docId w15:val="{91309945-8F6F-409E-A2B7-710605DC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spacing w:before="199"/>
      <w:ind w:left="4" w:right="7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"/>
      <w:ind w:left="110"/>
    </w:pPr>
  </w:style>
  <w:style w:type="paragraph" w:styleId="Nagwek">
    <w:name w:val="header"/>
    <w:basedOn w:val="Normalny"/>
    <w:link w:val="NagwekZnak"/>
    <w:uiPriority w:val="99"/>
    <w:unhideWhenUsed/>
    <w:rsid w:val="009622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29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62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290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7C3E2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source=web&amp;rct=j&amp;opi=89978449&amp;url=/maps/place//data%3D!4m2!3m1!1s0x473ce4647fcbe907:0x7d71c1600b560a49%3Fsa%3DX%26ved%3D1t:8290%26ictx%3D111&amp;ved=2ahUKEwi98YaAgMeIAxUDQvEDHfr_Fu4Q4kB6BAgpEAM&amp;usg=AOvVaw065h-FQaJEoxypoANN2ly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TPPT Biuro</dc:creator>
  <cp:lastModifiedBy>Bartnicka Justyna</cp:lastModifiedBy>
  <cp:revision>8</cp:revision>
  <dcterms:created xsi:type="dcterms:W3CDTF">2024-09-16T09:32:00Z</dcterms:created>
  <dcterms:modified xsi:type="dcterms:W3CDTF">2024-09-18T12:21:00Z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2024-08-02T00:00:00Z</vt:filetime>
  </property>
  <property fmtid="{D5CDD505-2E9C-101B-9397-08002B2CF9AE}" pid="5" name="Producer">
    <vt:lpwstr>3-Heights(TM) PDF Security Shell 4.8.25.2 (http://www.pdf-tools.com)</vt:lpwstr>
  </property>
</Properties>
</file>